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284" w:tblpY="-570"/>
        <w:tblW w:w="9781" w:type="dxa"/>
        <w:tblCellMar>
          <w:left w:w="0" w:type="dxa"/>
          <w:right w:w="0" w:type="dxa"/>
        </w:tblCellMar>
        <w:tblLook w:val="04A0" w:firstRow="1" w:lastRow="0" w:firstColumn="1" w:lastColumn="0" w:noHBand="0" w:noVBand="1"/>
      </w:tblPr>
      <w:tblGrid>
        <w:gridCol w:w="2931"/>
        <w:gridCol w:w="2931"/>
        <w:gridCol w:w="3919"/>
      </w:tblGrid>
      <w:tr w:rsidR="00193250" w:rsidRPr="00193250" w:rsidTr="0019325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93250" w:rsidRPr="00193250" w:rsidRDefault="00193250" w:rsidP="00193250">
            <w:pPr>
              <w:spacing w:after="0" w:line="240" w:lineRule="atLeast"/>
              <w:rPr>
                <w:rFonts w:ascii="Times New Roman" w:eastAsia="Times New Roman" w:hAnsi="Times New Roman" w:cs="Times New Roman"/>
                <w:sz w:val="24"/>
                <w:szCs w:val="24"/>
                <w:lang w:eastAsia="tr-TR"/>
              </w:rPr>
            </w:pPr>
            <w:bookmarkStart w:id="0" w:name="_GoBack"/>
            <w:bookmarkEnd w:id="0"/>
            <w:r w:rsidRPr="00193250">
              <w:rPr>
                <w:rFonts w:ascii="Arial" w:eastAsia="Times New Roman" w:hAnsi="Arial" w:cs="Arial"/>
                <w:sz w:val="16"/>
                <w:szCs w:val="16"/>
                <w:lang w:eastAsia="tr-TR"/>
              </w:rPr>
              <w:t>16 Ağustos 2012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93250" w:rsidRPr="00193250" w:rsidRDefault="00193250" w:rsidP="00193250">
            <w:pPr>
              <w:spacing w:after="0" w:line="240" w:lineRule="atLeast"/>
              <w:jc w:val="center"/>
              <w:rPr>
                <w:rFonts w:ascii="Times New Roman" w:eastAsia="Times New Roman" w:hAnsi="Times New Roman" w:cs="Times New Roman"/>
                <w:sz w:val="24"/>
                <w:szCs w:val="24"/>
                <w:lang w:eastAsia="tr-TR"/>
              </w:rPr>
            </w:pPr>
            <w:r w:rsidRPr="00193250">
              <w:rPr>
                <w:rFonts w:ascii="Palatino Linotype" w:eastAsia="Times New Roman" w:hAnsi="Palatino Linotype" w:cs="Times New Roman"/>
                <w:b/>
                <w:bCs/>
                <w:color w:val="800080"/>
                <w:sz w:val="24"/>
                <w:szCs w:val="24"/>
                <w:lang w:eastAsia="tr-TR"/>
              </w:rPr>
              <w:t>Resmî Gazete</w:t>
            </w:r>
          </w:p>
        </w:tc>
        <w:tc>
          <w:tcPr>
            <w:tcW w:w="3919" w:type="dxa"/>
            <w:tcBorders>
              <w:top w:val="nil"/>
              <w:left w:val="nil"/>
              <w:bottom w:val="single" w:sz="8" w:space="0" w:color="660066"/>
              <w:right w:val="nil"/>
            </w:tcBorders>
            <w:tcMar>
              <w:top w:w="0" w:type="dxa"/>
              <w:left w:w="108" w:type="dxa"/>
              <w:bottom w:w="0" w:type="dxa"/>
              <w:right w:w="108" w:type="dxa"/>
            </w:tcMar>
            <w:vAlign w:val="center"/>
            <w:hideMark/>
          </w:tcPr>
          <w:p w:rsidR="00193250" w:rsidRPr="00193250" w:rsidRDefault="00193250" w:rsidP="0019325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93250">
              <w:rPr>
                <w:rFonts w:ascii="Arial" w:eastAsia="Times New Roman" w:hAnsi="Arial" w:cs="Arial"/>
                <w:sz w:val="16"/>
                <w:szCs w:val="16"/>
                <w:lang w:eastAsia="tr-TR"/>
              </w:rPr>
              <w:t>Sayı : 28386</w:t>
            </w:r>
          </w:p>
        </w:tc>
      </w:tr>
      <w:tr w:rsidR="00193250" w:rsidRPr="00193250" w:rsidTr="00193250">
        <w:trPr>
          <w:trHeight w:val="480"/>
        </w:trPr>
        <w:tc>
          <w:tcPr>
            <w:tcW w:w="9781" w:type="dxa"/>
            <w:gridSpan w:val="3"/>
            <w:tcMar>
              <w:top w:w="0" w:type="dxa"/>
              <w:left w:w="108" w:type="dxa"/>
              <w:bottom w:w="0" w:type="dxa"/>
              <w:right w:w="108" w:type="dxa"/>
            </w:tcMar>
            <w:vAlign w:val="center"/>
            <w:hideMark/>
          </w:tcPr>
          <w:p w:rsidR="00193250" w:rsidRPr="00193250" w:rsidRDefault="00193250" w:rsidP="001932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3250">
              <w:rPr>
                <w:rFonts w:ascii="Arial" w:eastAsia="Times New Roman" w:hAnsi="Arial" w:cs="Arial"/>
                <w:b/>
                <w:bCs/>
                <w:color w:val="000080"/>
                <w:sz w:val="18"/>
                <w:szCs w:val="18"/>
                <w:lang w:eastAsia="tr-TR"/>
              </w:rPr>
              <w:t>YÖNETMELİK</w:t>
            </w:r>
          </w:p>
        </w:tc>
      </w:tr>
      <w:tr w:rsidR="00193250" w:rsidRPr="00193250" w:rsidTr="00193250">
        <w:trPr>
          <w:trHeight w:val="480"/>
        </w:trPr>
        <w:tc>
          <w:tcPr>
            <w:tcW w:w="9781" w:type="dxa"/>
            <w:gridSpan w:val="3"/>
            <w:tcMar>
              <w:top w:w="0" w:type="dxa"/>
              <w:left w:w="108" w:type="dxa"/>
              <w:bottom w:w="0" w:type="dxa"/>
              <w:right w:w="108" w:type="dxa"/>
            </w:tcMar>
            <w:vAlign w:val="center"/>
            <w:hideMark/>
          </w:tcPr>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Ekonomi Bakanlığından:</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2644 SAYILI TAPU KANUNUNUN 36 NCI MADDESİ KAPSAMINDAKİ</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ŞİRKETLERİN VE İŞTİRAKLERİN TAŞINMAZ MÜLKİYETİ VE</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SINIRLI AYNÎ HAK EDİNİMİNE İLİŞKİN YÖNETMELİK</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BİRİNCİ BÖLÜM</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Amaç, Kapsam, Dayanak ve Tanımlar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Amaç ve kapsam</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 –</w:t>
            </w:r>
            <w:r w:rsidRPr="00193250">
              <w:rPr>
                <w:rFonts w:ascii="Times New Roman" w:eastAsia="Times New Roman" w:hAnsi="Times New Roman" w:cs="Times New Roman"/>
                <w:sz w:val="18"/>
                <w:szCs w:val="18"/>
                <w:lang w:eastAsia="tr-TR"/>
              </w:rPr>
              <w:t> (1) Bu Yönetmeliğin amacı, 2644 sayılı Tapu Kanununun 36 ncı maddesi kapsamında yer alan şirketlerin ve bu şirketlerin Türkiye’deki iştiraklerinin, Türkiye’de taşınmaz mülkiyeti ve sınırlı aynî hak edinimine ve kullanımına ilişkin usûl ve esasları düzenlemektir.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29/5/2009 tarihli ve 5901 sayılı Türk Vatandaşlığı Kanununun 28 inci maddesi kapsamındaki kişiler ile yurt dışında ikamet eden Türk vatandaşlarının Türkiye’de ortak oldukları şirketlerde veya iştiraklerde sahip oldukları hisseler, şirketteki yabancı yatırımcıların ortaklık oranının belirlenmesinde dikkate alınmaz. Bu şirketlerde veya iştiraklerde, yabancı ortak olmaması halinde söz konusu şirketler, Türk vatandaşlarının tabi olduğu hükümler çerçevesinde taşınmaz mülkiyeti ve sınırlı aynî hak edinebilir ve bunları kullanabilir.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2644 sayılı Kanunun 36 ncı maddesi kapsamı dışında kalan yabancı sermayeli şirketlerin taşınmaz mülkiyeti ve sınırlı ayni hak edinimi ile şirketlerin veya iştiraklerin taşınmaz rehni tesisinde, taşınmaz rehninin paraya çevrilmesi kapsamındaki mülkiyet edinimlerinde, şirket birleşmelerinden ve bölünmelerinden doğan taşınmaz mülkiyeti ve sınırlı ayni hak naklinde, organize sanayi bölgeleri, endüstri bölgeleri, teknoloji geliştirme bölgeleri ve serbest bölgeler gibi özel yatırım bölgelerindeki taşınmaz mülkiyeti ve sınırlı ayni hak edinimlerinde ve ilgili mevzuata göre belli sürede elden çıkarma zorunluluğunun devam etmesi kaydıyla bankaların, 19/10/2005 tarihli ve 5411 sayılı Bankacılık Kanunu çerçevesinde kredi olarak sayılan işlemler nedeniyle ya da alacaklarını tahsil amacıyla edindikleri taşınmazlarda bu Yönetmelik hükümleri uygulanmaz.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Dayanak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2 –</w:t>
            </w:r>
            <w:r w:rsidRPr="00193250">
              <w:rPr>
                <w:rFonts w:ascii="Times New Roman" w:eastAsia="Times New Roman" w:hAnsi="Times New Roman" w:cs="Times New Roman"/>
                <w:sz w:val="18"/>
                <w:szCs w:val="18"/>
                <w:lang w:eastAsia="tr-TR"/>
              </w:rPr>
              <w:t> (1) Bu Yönetmelik, 22/12/1934 tarihli ve 2644 sayılı Tapu Kanununun 36 ncı maddesinin sekizinci fıkrasına dayanılarak hazırlanmıştır.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Tanımlar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3 – </w:t>
            </w:r>
            <w:r w:rsidRPr="00193250">
              <w:rPr>
                <w:rFonts w:ascii="Times New Roman" w:eastAsia="Times New Roman" w:hAnsi="Times New Roman" w:cs="Times New Roman"/>
                <w:sz w:val="18"/>
                <w:szCs w:val="18"/>
                <w:lang w:eastAsia="tr-TR"/>
              </w:rPr>
              <w:t>(1) Bu Yönetmelikte geçen;</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a) Askerî yasak bölge ve askerî güvenlik bölgesi: 18/12/1981 tarihli ve 2565 sayılı Askerî Yasak Bölgeler ve Güvenlik Bölgeleri Kanunu kapsamında yer alan askerî yasak bölgelerini ve askerî güvenlik bölgelerini,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 Bakanlık: Ekonomi Bakanlığını,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c) İştirak: Yabancı yatırımcının nihai ortaklık oranının %50 veya daha fazla olması koşuluyla, şirketin doğrudan veya dolaylı olarak ortak olduğu Türkiye’de kurulu tüzel kişiliğe sahip şirketi,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ç) Kanun: 2644 sayılı Tapu Kanununun 36 ncı maddesini,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lastRenderedPageBreak/>
              <w:t>d) Komisyon: Valilik bünyesinde oluşturulan Komisyonu,</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e) Özel güvenlik bölgesi: 2565 sayılı Kanun kapsamında yer alan özel güvenlik bölgesini,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f) Sınırlı aynî hak: Tapu kütüğünde ayrı sayfaya kaydedilen bağımsız ve sürekli hak ile taşınmaz rehni dışındaki sınırlı aynî hakkı,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g) Şirket: Yabancı yatırımcıların birlikte veya ayrı ayrı %50 veya daha fazla oranda hissesine sahip oldukları veya bu hisse oranına sahip olmamakla birlikte yöneticilerin çoğunluğunu atayabilme veya görevden alabilme yetkisine sahip bulundukları Türkiye'de kurulu tüzel kişiliğe sahip şirketi,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ğ) Taşınmaz mülkiyeti: Arazi, tapu kütüğünde ayrı sayfaya kaydedilen bağımsız ve sürekli haklar ile kat mülkiyeti kütüğüne kayıtlı bağımsız bölümlerin mülkiyetini,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h) Yabancı yatırımcı: Türkiye'de yeni şirket kuran ya da menkul kıymet borsaları dışında hisse edinimi veya menkul kıymet borsalarından en az %10 hisse oranı veya aynı oranda oy hakkı sağlayan edinimler yoluyla mevcut bir şirkete ortak olan yabancı ülke vatandaşlığına sahip gerçek kişiyi, yabancı ülkelerin kanunlarına göre kurulmuş tüzel kişiyi ve uluslararası kuruluşu,</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ifade eder.</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İKİNCİ BÖLÜM</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Başvuru, Taşınmazın Bulunduğu Bölgenin Belirlenmesi, Taşınmaz Mülkiyeti ve</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Sınırlı Aynî Hak Edinimi, Kullanımı ve Tasfiyesi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Başvuru usûlü ve sürelerin başlangıcı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4 –</w:t>
            </w:r>
            <w:r w:rsidRPr="00193250">
              <w:rPr>
                <w:rFonts w:ascii="Times New Roman" w:eastAsia="Times New Roman" w:hAnsi="Times New Roman" w:cs="Times New Roman"/>
                <w:sz w:val="18"/>
                <w:szCs w:val="18"/>
                <w:lang w:eastAsia="tr-TR"/>
              </w:rPr>
              <w:t> (1) Türkiye'de taşınmaz mülkiyeti edinmek isteyen şirketler, aşağıdaki bilgi ve belgelerle birlikte taşınmazın bulunduğu yerdeki Valilik İl Plânlama ve Koordinasyon Müdürlüğüne başvururlar: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a) Başvuru dilekçesi.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 Taşınmaza ilişkin tapu kayıt bilgileri ve koordinatlı çap örneği.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c) Taşınmaz mülkiyetinin veya taşınmaz üzerinde sınırlı aynî hak tesisinin, şirketin ana sözleşmesinde belirtilen faaliyet konularını yürütmek üzere talep edildiğine ve taşınmazın bu amaçla kullanılacağına ilişkin taahhütname (Ek-1) ile taahhütnameyi imzalayan şirket yetkilisine ait imza sirküleri.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ç) Şirketin taşınmaz tasarrufuna izinli olduğunu ve temsilcisini gösterir yetki belgesi.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d) Şirket hisselerinin borsada işlem görmemesi halinde, yabancı ortakların isimlerini veya unvanlarını, tabiiyetlerini ve ortaklık oranlarını içeren şirket merkezinin kayıtlı bulunduğu ticaret sicil müdürlüğünden son bir ay içinde alınan mevcut durumu gösteren belge.</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A.Ş.’nden alınan mevcut durumu gösteren belge.</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f) 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 xml:space="preserve">(2) İştirakin taşınmaz edinme başvurusunda bulunması halinde, iştirakle ilgili birinci fıkranın (a), (b), (c) ve (ç) bentlerinde yer alan belgelerin yanı sıra, yabancı yatırımcıya/yatırımcılara ulaşıncaya kadar iştirakin ortaklarının isimlerini veya unvanlarını, </w:t>
            </w:r>
            <w:r w:rsidRPr="00193250">
              <w:rPr>
                <w:rFonts w:ascii="Times New Roman" w:eastAsia="Times New Roman" w:hAnsi="Times New Roman" w:cs="Times New Roman"/>
                <w:sz w:val="18"/>
                <w:szCs w:val="18"/>
                <w:lang w:eastAsia="tr-TR"/>
              </w:rPr>
              <w:lastRenderedPageBreak/>
              <w:t>tabiiyetlerini ve ortaklık oranlarını içeren belge/belgeler de birinci fıkranın (d) veya (e) bentlerinde belirtilen mercilerden iştirak tarafından temin edilerek başvuruya eklenir.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Şirket hisselerinin borsada işlem görmemesi halinde, birinci fıkranın (ç) ve (d) bentlerinde yer alan bilgiler için tek belge düzenlenir.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Şirketten, yukarıda yer verilen belgelerden başka belge istenmez.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(7) Yukarıda yer verilen belgelerin aslının ibrazı halinde, belge sûretleri Valilik tarafından onaylanarak aslı başvuru sahibine iade edilir.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(8) Başvuru talebinin sadece sınırlı aynî hak edinimine ilişkin olması durumunda birinci fıkranın (b) bendindeki belgeler, (d) veya (e) bentlerindeki belgeler ile ikinci fıkrasındaki belgeler istenmez.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(9) Başvuru belgeleri iki nüsha olarak temin edilir. Ancak talebin aynı il sınırları içinde yer alan birden fazla taşınmaza ilişkin olması halinde, sadece birinci fıkranın (b) bendindeki belgelerin ve (c) bendinde yer alan taahhütnamenin, her bir taşınmaz için ayrı ayrı ibrazı gerekir; diğer belgelerin ayrı ayrı ibrazı gerekmez.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(10) Başvurunun bizzat, posta veya elektronik posta yoluyla yapılması mümkündür. Bizzat yapılan başvurular sırasında başvuru belgeleri incelenir, anında giderilebilecek eksiklikler ve yanlışlıklar, yazışmaya gerek kalmadan tamamlattırılır. Sonradan tespit edilen eksiklikler ve yanlışlıklar ise, şirkete veya iştirake yazılı olarak bildirilir. Bu Yönetmelik kapsamındaki işlemler, tüm belgelerin Valiliğe tam ve eksiksiz teslimi ile başlatılır.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(11) Aynı şirket veya iştirak tarafından aynı Valiliğe ilk başvurudan itibaren bir yıl içinde yeni bir başvuru yapılması halinde belge içeriğinde bir değişiklik olmadığının yetkili temsilci tarafından beyan edilmesi kaydıyla, birinci fıkranın (c) bendinde yer alan imza sirküleri ve (ç) bendinde yazılı belge tekrar istenmez.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(12) Başvuru sürecine ve belgelerine ilişkin bilgiler, Valilikler tarafından kamuoyuna duyurulur.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(13) Bu Yönetmelikte yer verilen süreler, yazının görüş talep edilen kurumlara tesliminden itibaren başlar.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Taşınmazın bulunduğu bölgenin belirlenmesi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5 –</w:t>
            </w:r>
            <w:r w:rsidRPr="00193250">
              <w:rPr>
                <w:rFonts w:ascii="Times New Roman" w:eastAsia="Times New Roman" w:hAnsi="Times New Roman" w:cs="Times New Roman"/>
                <w:sz w:val="18"/>
                <w:szCs w:val="18"/>
                <w:lang w:eastAsia="tr-TR"/>
              </w:rPr>
              <w:t> (1) Valilik, taşınmaz edinimi başvurusunun yapılmasını müteakip üç iş günü içinde, taşınmaza ilişkin tapu kayıt bilgileri ve koordinatlı çap örneğini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Bu süre içinde cevap verilmediği takdirde söz konusu taşınmazın belirtilen alanlar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Valilik, başvuruyu müteakip üç iş günü içinde taşınmazın özel güvenlik bölgesi içinde kalıp kalmadığını on beş gün içinde bildirmesini, il emniyet müdürlüğünden veya il jandarma komutanlığından  talep eder. Bu süre içinde cevap verilmediği takdirde söz konusu taşınmazın özel güvenlik bölgesi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Askerî yasak bölge, askerî güvenlik bölgesi veya 2565 sayılı Kanunun 28 inci maddesi çerçevesinde belirlenen bölgede taşınmaz mülkiyeti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lastRenderedPageBreak/>
              <w:t>MADDE 6 –</w:t>
            </w:r>
            <w:r w:rsidRPr="00193250">
              <w:rPr>
                <w:rFonts w:ascii="Times New Roman" w:eastAsia="Times New Roman" w:hAnsi="Times New Roman" w:cs="Times New Roman"/>
                <w:sz w:val="18"/>
                <w:szCs w:val="18"/>
                <w:lang w:eastAsia="tr-TR"/>
              </w:rPr>
              <w:t> (1) Taşınmazın askerî yasak bölge, askerî güvenlik bölgesi veya 2565 sayılı Kanunun 28 inci maddesi çerçevesinde belirlenen bölge içinde kaldığının bildirilmesi  halinde Valilik, söz konusu bildirimi müteakip üç iş günü içinde diğer başvuru belgelerinin birer sûretini Genelkurmay Başkanlığı veya yetkilendireceği komutanlıklara göndererek, mülkiyet edinimi talebinin ülke güvenliği açısından uygun olup olmadığını, otuz gün içinde  bildirmesini talep eder. Bu süre içinde cevap verilmediği takdirde mülkiyet edinimi talebinin ülke güvenliği açısından uygun olduğuna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Başvuru sonucunun olumlu olması veya olumlu sayılması halinde, tescil işleminin yapılması için Valilik tarafından şirket veya iştirak ile tapu sicil müdürlüğüne üç iş günü içinde yazılı bilgi verilir.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Tescil talebi, yazılı bilginin şirkete veya iştirake tebliğ edilmesinden itibaren altı  ay içinde yapılır. Bu sürenin aşılması halinde, taşınmaz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Başvuru sonucunun olumsuz olması halinde Valilik tarafından şirkete üç iş günü içinde işlemin gerekçesi, işleme karşı başvurulabilecek yargı yolu ve süresi yazılı olarak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Özel güvenlik bölgesinde taşınmaz mülkiyeti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7 –</w:t>
            </w:r>
            <w:r w:rsidRPr="00193250">
              <w:rPr>
                <w:rFonts w:ascii="Times New Roman" w:eastAsia="Times New Roman" w:hAnsi="Times New Roman" w:cs="Times New Roman"/>
                <w:sz w:val="18"/>
                <w:szCs w:val="18"/>
                <w:lang w:eastAsia="tr-TR"/>
              </w:rPr>
              <w:t> (1) Taşınmazın özel güvenlik bölgesi içinde kalması halinde, taşınmaz mülkiyeti edinimi talebinin ülke güvenliği açısından uygun olup olmadığı Komisyon tarafından beş gün içinde değerlendirilir. Bu süre içinde değerlendirme yapılmadığı takdirde mülkiyet edinimi talebinin ülke güvenliği açısından uygun olduğuna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Başvuru sonucunun olumlu olması veya olumlu sayılması halinde, tescil işleminin yapılması için Valilik tarafından şirket veya iştirak ile tapu sicil müdürlüğüne üç iş günü içinde yazılı bilgi verilir.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Tescil talebi, yazılı bilginin şirkete veya iştirake tebliğ edilmesinden itibaren altı  ay içinde yapılır. Bu sürenin aşılması halinde, taşınmaz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Başvuru sonucunun olumsuz olması halinde Valilik tarafından şirkete üç iş günü içinde işlemin gerekçesi, işleme karşı başvurulabilecek yargı yolu ve süresi yazılı olarak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Askerî yasak bölge, askerî güvenlik bölgesi, 2565 sayılı Kanunun 28 inci maddesi çerçevesinde belirlenen bölge veya özel güvenlik bölgesi dışında kalan alanlarda taşınmaz mülkiyeti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8 –</w:t>
            </w:r>
            <w:r w:rsidRPr="00193250">
              <w:rPr>
                <w:rFonts w:ascii="Times New Roman" w:eastAsia="Times New Roman" w:hAnsi="Times New Roman" w:cs="Times New Roman"/>
                <w:sz w:val="18"/>
                <w:szCs w:val="18"/>
                <w:lang w:eastAsia="tr-TR"/>
              </w:rPr>
              <w:t> (1) Edinilmek istenen taşınmazın askerî yasak bölge, askerî güvenlik bölgesi, 2565 sayılı Kanunun 28 inci maddesi çerçevesinde belirlenen bölge veya özel güvenlik bölgesi dışında kaldığının tespit edilmesi halinde, tescil işleminin yapılması için Valilik tarafından şirket veya iştirak ile tapu sicil müdürlüğüne üç iş günü içinde yazılı bilgi verilir.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Tescil talebi, yazılı bilginin şirkete veya iştirake tebliğ edilmesinden itibaren altı  ay içinde yapılır. Bu sürenin aşılması halinde, taşınmaz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Sınırlı aynî hak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9 –</w:t>
            </w:r>
            <w:r w:rsidRPr="00193250">
              <w:rPr>
                <w:rFonts w:ascii="Times New Roman" w:eastAsia="Times New Roman" w:hAnsi="Times New Roman" w:cs="Times New Roman"/>
                <w:sz w:val="18"/>
                <w:szCs w:val="18"/>
                <w:lang w:eastAsia="tr-TR"/>
              </w:rPr>
              <w:t> (1) Sınırlı aynî hak edinimi başvurularında tescil işleminin yapılması için, Valilik tarafından şirket veya iştirak ile tapu sicil müdürlüğüne üç iş günü içinde yazılı bilgi verilir.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Tescil talebi, yazılı bilginin şirkete veya iştirake tebliğ edilmesinden itibaren altı ay içinde yapılır. Bu sürenin aşılması halinde, sınırlı aynî hak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Komisyonun çalışma usûl ve esasları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10 –</w:t>
            </w:r>
            <w:r w:rsidRPr="00193250">
              <w:rPr>
                <w:rFonts w:ascii="Times New Roman" w:eastAsia="Times New Roman" w:hAnsi="Times New Roman" w:cs="Times New Roman"/>
                <w:sz w:val="18"/>
                <w:szCs w:val="18"/>
                <w:lang w:eastAsia="tr-TR"/>
              </w:rPr>
              <w:t> (1) Komisyon, Valinin veya görevlendireceği Vali yardımcısının başkanlığında faaliyet gösterir.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 xml:space="preserve">(2) Bu Yönetmeliğin 7, 11 ve 12 nci maddelerinin uygulanması kapsamında Komisyon, ilgili il emniyet müdürlüğünün veya il jandarma komutanlığının, garnizon komutanlığının ve varsa sahil güvenlik komutanlığının yetkili temsilcilerinden; 13 üncü </w:t>
            </w:r>
            <w:r w:rsidRPr="00193250">
              <w:rPr>
                <w:rFonts w:ascii="Times New Roman" w:eastAsia="Times New Roman" w:hAnsi="Times New Roman" w:cs="Times New Roman"/>
                <w:sz w:val="18"/>
                <w:szCs w:val="18"/>
                <w:lang w:eastAsia="tr-TR"/>
              </w:rPr>
              <w:lastRenderedPageBreak/>
              <w:t>maddenin uygulanması kapsamında ise, bilim, sanayi ve ticaret il müdürlüğü ile defterdarlığın yetkili temsilcilerinden oluşur. Komisyon başkanı, gerekli gördüğü diğer birim yetkililerini görüşlerini almak üzere Komisyon toplantılarına çağırabilir.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Komisyon, daimi üyelerin tamamının katılımı ile toplanır ve oy çokluğu ile karar alır. Oyların eşitliği halinde Başkanın oyu yönünde karar alınır.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Komisyonun sekreterya hizmetleri, Valilik İl Plânlama ve Koordinasyon Müdürlüğü tarafından yürütülür.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Komisyon, taşınmaz edinimi talebi olması halinde, ayda en az iki defa toplanır.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Komisyon kararları, karar defterine işlenir ve Komisyon üyelerince imzalanarak Valiliğe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Hisse devri yoluyla ortaklık yapısının değişimi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11 –</w:t>
            </w:r>
            <w:r w:rsidRPr="00193250">
              <w:rPr>
                <w:rFonts w:ascii="Times New Roman" w:eastAsia="Times New Roman" w:hAnsi="Times New Roman" w:cs="Times New Roman"/>
                <w:sz w:val="18"/>
                <w:szCs w:val="18"/>
                <w:lang w:eastAsia="tr-TR"/>
              </w:rPr>
              <w:t> (1) Hisse devri sonucunda bu Yönetmelik kapsamına giren şirket, hisse devrine ilişkin bilgileri, 20/8/2003 tarihli ve 25205 sayılı Resmî Gazete’de yayımlanan Doğrudan Yabancı Yatırımlar Kanunu Uygulama Yönetmeliğinin 5 inci maddesi çerçevesinde hisse devrini müteakip bir ay içinde Bakanlığa bildirir. Bildirim yükümlülüğü iştirakler için yalnızca, taşınmaz sahibi olmaları halinde geçerlidir.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Hisseleri borsada işlem gören şirketler birinci fıkrada belirtilen bildirimi,  hisse devri sonucunda yabancı yatırımcıların birlikte veya ayrı ayrı kesintisiz biçimde en az üç ay süreyle şirketin %50 veya daha fazla oranda hissesine sahip olmaları halinde, borsa yoluyla en az %10 ve üzerinde hisse oranına sahip olan yabancı yatırımcılar için yaparlar. Merkezi Kayıt Kuruluşu A.Ş. de bu bilgileri, aylık olarak elektronik ortamda Bakanlığa iletir.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Bakanlık bu bilgileri, aylık olarak Tapu ve Kadastro Genel Müdürlüğüne gönderir.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Tapu ve Kadastro Genel Müdürlüğü, söz konusu şirketlerin ve iştiraklerin sahip oldukları tüm taşınmazlara ilişkin bilgileri valiliklere bildirir.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Valilik, 12/11/2008 tarihinden itibaren sahip olunan taşınmaza ilişkin tapu kayıt bilgileri ve koordinatlı çap örneğini taşınmazın bulunduğu yerdeki tapu ve kadastro müdürlüğünden temin etmesinin ardından üç iş günü içinde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Bu süre içinde cevap verilmediği takdirde söz konusu taşınmazın belirtilen alanlar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Valilik, taşınmazın özel güvenlik bölgesi içinde kalıp kalmadığını on beş gün içinde bildirmesini ise, Tapu ve Kadastro Genel Müdürlüğünün bildirimini müteakip üç iş günü içinde il emniyet müdürlüğünden veya il jandarma komutanlığından talep eder. Bu süre içinde cevap verilmediği takdirde söz konusu taşınmazın özel güvenlik bölgesi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(7) Taşınmazın askerî yasak bölge, askerî güvenlik bölgesi, 2565 sayılı Kanunun 28 inci maddesi çerçevesinde belirlenen bölge veya özel güvenlik bölgesi dışında kaldığının tespit edilmesi halinde, şirketle veya iştirakle üç iş günü içinde irtibata geçilerek 4 üncü maddenin birinci fıkrasının (c) bendinde yer alan belgelerin ibraz edilmesi yazılı olarak talep edilir.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(8) Taşınmazın askerî yasak bölge, askerî güvenlik bölgesi, 2565 sayılı Kanunun 28 inci maddesi çerçevesinde belirlenen bölge veya özel güvenlik bölgesi içinde kaldığının bildirilmesi halinde Valilik, şirketle veya iştirakle üç iş günü içinde irtibata geçerek 4 üncü maddenin birinci fıkrasının (c) bendinde yer alan belgeler ile şirketlerden birinci fıkranın (d) veya (e) bentlerinde yer alan belgenin; iştiraklerden ise ikinci fıkrada yer verilen ortaklık yapısını gösterir belgenin/belgelerin iki nüsha olarak ibraz edilmesini yazılı olarak talep eder. On beş gün içinde bu belgelerin temin edilmesi zorunludur. Talep edilmesi ve haklı gerekçelerin varlığı halinde, bu süre bir defaya mahsus olmak üzere on beş gün uzatılabilir.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(9) İlgili birimler durumu, ülke güvenliği yönünden, bu Yönetmeliğin 6 ve 7 nci maddelerinin birinci fıkralarında belirtilen sürelerde değerlendirir.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lastRenderedPageBreak/>
              <w:t>(10) Yapılan değerlendirme sonucunda, mülkiyet edinimi durumunun ülke güvenliğine aykırı olduğu kanaatine varılması halinde, bu durum Valilik tarafından şirkete veya iştirake üç iş günü içinde yazılı olarak bildirilir. Bildirime, otuz gün içinde yazılı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mahsus olmak ve altı ayı geçmemek üzere uzatılabilir.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(11) İnceleme sonucunun olumsuz olması halinde Komisyon, bu Yönetmeliğin 14 üncü maddesinin uygulanmasını teminen üç iş günü içinde Valiliğe bildirimde bulunur.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(12) İnceleme sonuçları Valilik tarafından şirkete veya iştirake üç iş günü içinde yazılı olarak bildirilir. Sonucun olumsuz olması halinde ise işlemin gerekçesi, işleme karşı başvurulabilecek yargı yolu ve süresi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(13) Özelleştirme programı kapsamında yer alan taşınmaz sahibi şirketlerle ilgili olarak Özelleştirme İdaresi Başkanlığı, özelleştirme işlemleri sonucunda oluşacak ortaklık yapısı değişimine ilişkin bilgileri, özelleştirme ihalesinin yapılmasından sonra, ancak Özelleştirme Yüksek Kurulu Kararının verilmesinde önce ilgili valiliğe/valiliklere bildirirler. Bu çerçevede valilik/valilikler, bölge tespiti ve değerlendirme işlemlerinin 5 ila 7 nci maddeler uyarınca sonuçlandırılmasını sağlayarak işlemlerin tamamlanmasını müteakip üç iş günü içinde Özelleştirme İdaresi Başkanlığına bilgi verir.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Askerî yasak bölgede, askerî güvenlik bölgesinde ve 2565 sayılı Kanunun 28 inci maddesi çerçevesinde belirlenen bölgede taşınmaz mülkiyeti edinen şirketlerin veya iştiraklerin ortaklık yapısının değişmesi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12 –</w:t>
            </w:r>
            <w:r w:rsidRPr="00193250">
              <w:rPr>
                <w:rFonts w:ascii="Times New Roman" w:eastAsia="Times New Roman" w:hAnsi="Times New Roman" w:cs="Times New Roman"/>
                <w:sz w:val="18"/>
                <w:szCs w:val="18"/>
                <w:lang w:eastAsia="tr-TR"/>
              </w:rPr>
              <w:t> (1) Askerî yasak bölgede, askerî güvenlik bölgesinde ve 2565 sayılı Kanunun 28 inci maddesi çerçevesinde belirlenen bölgede taşınmaz mülkiyeti edinimi uygun görülen şirketlere veya iştiraklere ilişkin bilgiler ve taşınmazın bulunduğu iller Genelkurmay Başkanlığınca Bakanlığa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Bu şirketlere veya iştirakin ortağı olan şirkete/şirketlere yeni yabancı ortak iştirakinin gerçekleştiğinin şirket, iştirak veya ilgili kurumlar tarafından kendisine bildirilmesi halinde Bakanlık, bu bilgileri üç iş günü içinde Genelkurmay Başkanlığına iletir.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Genelkurmay Başkanlığının yapacağı değerlendirme sonucunda gerek duyulması halinde Valilik, şirketle veya iştirakle üç iş günü içinde irtibata geçerek şirketten, 4 üncü maddenin birinci fıkrasının (d) veya (e) bentlerinde yer alan belgenin; iştirakten ise 4 üncü maddenin ikinci fıkrasında belirtilen ortaklık yapısını gösterir belgenin/belgelerin ibraz edilmesini yazılı olarak talep eder. On beş gün içinde bu belgenin temin edilmesi zorunludur. Talep edilmesi ve haklı gerekçelerin varlığı halinde, bu süre bir defaya mahsus olmak üzere on beş gün uzatılabilir. Valilik, şirket veya iştirak tarafından sunulan belgelerin bir suretini üç iş günü içinde Genelkurmay Başkanlığı veya yetkilendireceği komutanlıklara iletir.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Genelkurmay Başkanlığı veya yetkilendireceği komutanlıklar, taşınmaz mülkiyeti edinim durumunu, ülke güvenliği yönünden, 6 ncı maddenin birinci fıkrasında belirtilen sürede değerlendirir. Bu süre içinde cevap verilmediği takdirde mülkiyet edinimi talebinin ülke güvenliği açısından uygun olduğuna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Yapılan değerlendirme sonucunda, mülkiyet edinimi durumunun ülke güvenliğine aykırı olduğu kanaatine varılması halinde, bu durum Valilik tarafından şirkete veya iştirake üç iş günü içinde yazılı olarak bildirilir. Otuz gün içinde bildirime yazılı bir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mahsus olmak ve altı ayı geçmemek üzere uzatılabilir.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İnceleme sonucunun olumsuz olması halinde Komisyon, 14 üncü madde gereğince üç iş günü içinde Valiliğe bildirimde bulunur.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(7) İnceleme sonuçları Valilik tarafından şirkete veya iştirake üç iş günü içinde yazılı olarak bildirilir. Sonucun olumsuz olması halinde ise işlemin gerekçesi, işleme karşı başvurulabilecek yargı yolu ve süresi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Edinilen taşınmazların kullanımı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13 –</w:t>
            </w:r>
            <w:r w:rsidRPr="00193250">
              <w:rPr>
                <w:rFonts w:ascii="Times New Roman" w:eastAsia="Times New Roman" w:hAnsi="Times New Roman" w:cs="Times New Roman"/>
                <w:sz w:val="18"/>
                <w:szCs w:val="18"/>
                <w:lang w:eastAsia="tr-TR"/>
              </w:rPr>
              <w:t> (1) Bu Yönetmelik kapsamında edinilen ve 11 inci maddenin dördüncü fıkrası çerçevesinde Tapu ve Kadastro Genel Müdürlüğünce valiliğe bildirilen taşınmazların veya sınırlı aynî hakların, şirketin veya iştirakin ana sözleşmesinde belirtilen faaliyet konuları çerçevesinde kullanılıp kullanılmadığı, Komisyon tarafından değerlendirilir. Değerlendirme süreci, re’sen ya da kişi veya kuruluşların yazılı başvuruları üzerine başlatılabilir.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Valilik, şirketlerin veya iştiraklerin taşınmazlarına ilişkin bilgilerini, her yıl Aralık ayı sonunda ilgili tapu sicil müdürlüğünden temin ederek bu bilgileri; taşınmaz sayısı, taşınmazın yüzölçümü, taşınmazın türü ve kullanım amacı çerçevesinde inceler. Yapılan inceleme sonucunda kullanım amacı açısından şüpheli gördüğü durumları, Komisyonun bilgisine sunar.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Komisyon, kullanımın değerlendirilmesi kapsamında, şirketin veya iştirakin faal durumda olup olmadığını ve mevcut veya ileride gerçekleştirilmesi öngörülen faaliyetleri dikkate alır. Komisyon, ilgili kurum ve kuruluşlardan taşınmazın kullanımına ilişkin ihtiyaç duyulacak bilgi ve belge isteyebilir.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Kullanımın değerlendirilmesi kapsamında öncelikle mevcut bilgiler çerçevesinde inceleme yapılır. Gerekli görülmesi halinde yerinde inceleme de yapılabilir. Yerinde inceleme kapsamında Komisyon, yerel birimleri de görevlendirebilir.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Yapılan inceleme sonucunda taşınmazın veya sınırlı aynî hakkın, bu madde hükümlerine aykırı kullanıldığının değerlendirilmesi halinde, bu durum yazılı olarak şirkete veya iştirake üç iş günü içinde bildirilir. Bildirime, otuz gün içinde yazılı cevap verilmesi zorunludur. Aksi takdirde, bildirimin içeriği kabul edilmiş sayılır.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Komisyon tarafından, ana sözleşmede belirtilen faaliyet konusuna aykırı kullanımın tespiti halinde kullanımın ana sözleşmede belirtilen faaliyet konusuna uygun hale getirilmesi için bir defaya mahsus olmak üzere altı aylık süre tanınabilir.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(7) Yapılacak değerlendirmenin olumsuz olması halinde Komisyon, 14 üncü madde gereğince üç iş günü içinde Valiliğe bildirimde bulunur.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(8) Valilik, incelemenin sonuçları hakkında üç iş günü içinde şirket veya iştirak ile varsa ihbarda bulunan kişiye veya kuruluşa yazılı olarak bilgi verir. Sonucun olumsuz olması halinde ise işlemin gerekçesi, işleme karşı başvurulabilecek yargı yolu ve süresi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Taşınmazın ve sınırlı ayni hakların tasfiyesi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14 – </w:t>
            </w:r>
            <w:r w:rsidRPr="00193250">
              <w:rPr>
                <w:rFonts w:ascii="Times New Roman" w:eastAsia="Times New Roman" w:hAnsi="Times New Roman" w:cs="Times New Roman"/>
                <w:sz w:val="18"/>
                <w:szCs w:val="18"/>
                <w:lang w:eastAsia="tr-TR"/>
              </w:rPr>
              <w:t>(1) Taşınmaz veya sınırlı aynî hakların, bu Yönetmelik hükümlerine aykırı biçimde edinildiğinin veya kullanıldığının tespit edilmesi halinde, edinilen taşınmaz veya sınırlı aynî hakların tasfiye işlemlerine başlanılması hususu; şirketin veya iştirakin aykırı edinim veya kullanımının tespiti ve değerlendirmesine ilişkin belgeler, malik ve hak sahibi şirketin veya iştirakin unvanı ve tebligata esas adresini gösteren belgeler ve ilgili taşınmazlar ile sınırlı aynî hakların tapu kayıt bilgilerini gösteren ilgili mercilerce onaylı belgelerin örnekleri eklenerek, Valilik tarafından Maliye Bakanlığına bildirilir. Yabancı sermayeli gayrimenkul yatırım ortaklıklarının edindikleri taşınmazların ve/veya sınırlı ayni hakların tasfiyeye konu olması durumunda, Valilik Maliye Bakanlığı ile birlikte Sermaye Piyasası Kurulunu da bilgilendirir.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Maliye Bakanlığı, taşınmaz maliki veya sınırlı aynî hak sahibi şirkete veya iştirake, taşınmazın veya sınırlı aynî hakkın altı ay içinde tasfiye edilmesini yazılı olarak bildirir. Bu süre, haklı sebeplerin varlığı halinde, bir defaya mahsus olmak üzere altı aya kadar uzatılabilir. Şirketin veya iştirakin, taşınmazı veya sınırlı aynî hakkı, Maliye Bakanlığınca verilen süre içinde tasfiye etmemesi halinde bunlar, Maliye Bakanlığı tarafından genel hükümlere göre tasfiye edilir ve tasfiye harcamaları düşüldükten sonra bedeli hak sahibi adına açılacak bir banka hesabına yatırılır. İşlemlerin sonucu hak sahibi ile ilgili Valiliğe yazılı olarak bildirilir. Yabancı sermayeli gayrimenkul yatırım ortaklıklarının edindikleri taşınmazların ve/veya sınırlı ayni hakların tasfiye işlemleri, Sermaye Piyasası Kurulu ile işbirliği halinde gerçekleştirilir.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Sorumluluk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15 –</w:t>
            </w:r>
            <w:r w:rsidRPr="00193250">
              <w:rPr>
                <w:rFonts w:ascii="Times New Roman" w:eastAsia="Times New Roman" w:hAnsi="Times New Roman" w:cs="Times New Roman"/>
                <w:sz w:val="18"/>
                <w:szCs w:val="18"/>
                <w:lang w:eastAsia="tr-TR"/>
              </w:rPr>
              <w:t> (1) Anonim şirketler ile ilgili olarak bu Yönetmeliğin 4 üncü maddesinin birinci fıkrasının (d) bendinde belirtilen belgenin tanzimi kapsamında ticaret sicil memuru,  müdürlük nezdindeki dosyada yer alan ve başvuru sahibi şirket tarafından sunulan pay defterinde yer alan ortaklık yapısıyla ilgili bilgileri belgeye doğru şekilde yansıtmakla yükümlü olup, sunulan bilgilerin mevcut ortaklık yapısına uygunluğundan şirket sorumludur.  Ticaret sicil dosyasındaki bilgiler ile şirketin pay defterindeki bilgilerin farklı olması durumunda, şirket pay defteri esas alınarak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Bu yükümlülüğe uymayanlar veya gerçeğe aykırı belge verenler ya da beyanda bulunanlar hakkında Valilik tarafından, 26/9/2004 tarihli ve 5237 sayılı Türk Ceza Kanunu ve ilgili mevzuat gereğince ilgili Cumhuriyet Savcılığına suç duyurusunda bulunulur.</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ÜÇÜNCÜ BÖLÜM</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Çeşitli ve Son Hükümler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Yürürlükten kaldırılan yönetmelik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16 –</w:t>
            </w:r>
            <w:r w:rsidRPr="00193250">
              <w:rPr>
                <w:rFonts w:ascii="Times New Roman" w:eastAsia="Times New Roman" w:hAnsi="Times New Roman" w:cs="Times New Roman"/>
                <w:sz w:val="18"/>
                <w:szCs w:val="18"/>
                <w:lang w:eastAsia="tr-TR"/>
              </w:rPr>
              <w:t> (1) 6/10/2010 tarihli ve 27721 sayılı Resmî Gazete'de yayımlanan Yabancı Sermayeli Şirketlerin Taşınmaz Mülkiyeti ve Sınırlı Ayni Hak Edinimine İlişkin Yönetmelik yürürlükten kaldırılmıştır.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Devam eden işlemler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GEÇİCİ MADDE 1 –</w:t>
            </w:r>
            <w:r w:rsidRPr="00193250">
              <w:rPr>
                <w:rFonts w:ascii="Times New Roman" w:eastAsia="Times New Roman" w:hAnsi="Times New Roman" w:cs="Times New Roman"/>
                <w:sz w:val="18"/>
                <w:szCs w:val="18"/>
                <w:lang w:eastAsia="tr-TR"/>
              </w:rPr>
              <w:t> (1) Bu Yönetmeliğin yürürlüğe girdiği tarihten önce başlanılan ancak henüz sonuçlandırılmamış olan başvurular ve diğer işlemler hakkında bu Yönetmelik hükümleri uygulanır.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Edinilen taşınmazlar ve sınırlı ayni hakların değerlendirilmesi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GEÇİCİ MADDE 2 –</w:t>
            </w:r>
            <w:r w:rsidRPr="00193250">
              <w:rPr>
                <w:rFonts w:ascii="Times New Roman" w:eastAsia="Times New Roman" w:hAnsi="Times New Roman" w:cs="Times New Roman"/>
                <w:sz w:val="18"/>
                <w:szCs w:val="18"/>
                <w:lang w:eastAsia="tr-TR"/>
              </w:rPr>
              <w:t> (1) Bu Yönetmeliğin yayımlandığı tarihten önce şirketlerce veya iştiraklerce edinilen taşınmazlar veya sınırlı aynî hakların şirketin ana sözleşmesinde belirtilen faaliyet konuları çerçevesinde kullanılıp kullanılmadığı, 13 üncü madde uyarınca değerlendirilir.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Yürürlük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17 </w:t>
            </w:r>
            <w:r w:rsidRPr="00193250">
              <w:rPr>
                <w:rFonts w:ascii="Times New Roman" w:eastAsia="Times New Roman" w:hAnsi="Times New Roman" w:cs="Times New Roman"/>
                <w:sz w:val="18"/>
                <w:szCs w:val="18"/>
                <w:lang w:eastAsia="tr-TR"/>
              </w:rPr>
              <w:t>– (1) Bu Yönetmelik 18/8/2012 tarihinde yürürlüğe girer.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Yürütme</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18 –</w:t>
            </w:r>
            <w:r w:rsidRPr="00193250">
              <w:rPr>
                <w:rFonts w:ascii="Times New Roman" w:eastAsia="Times New Roman" w:hAnsi="Times New Roman" w:cs="Times New Roman"/>
                <w:sz w:val="18"/>
                <w:szCs w:val="18"/>
                <w:lang w:eastAsia="tr-TR"/>
              </w:rPr>
              <w:t> (1) Bu Yönetmelik hükümlerini Ekonomi Bakanı yürütür.</w:t>
            </w:r>
          </w:p>
        </w:tc>
      </w:tr>
    </w:tbl>
    <w:p w:rsidR="00B0714A" w:rsidRDefault="00B0714A"/>
    <w:sectPr w:rsidR="00B07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74"/>
    <w:rsid w:val="00072B01"/>
    <w:rsid w:val="00193250"/>
    <w:rsid w:val="00224592"/>
    <w:rsid w:val="00984279"/>
    <w:rsid w:val="00B0714A"/>
    <w:rsid w:val="00CB71FA"/>
    <w:rsid w:val="00CE4D74"/>
    <w:rsid w:val="00E96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3CFF5-0217-472A-83B7-5C18C9B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4155</Words>
  <Characters>23690</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Züleyha AKSÜZEK KAVAK</dc:creator>
  <cp:keywords/>
  <dc:description/>
  <cp:lastModifiedBy>Gülçin ONAT TEZEL</cp:lastModifiedBy>
  <cp:revision>2</cp:revision>
  <dcterms:created xsi:type="dcterms:W3CDTF">2022-12-12T14:37:00Z</dcterms:created>
  <dcterms:modified xsi:type="dcterms:W3CDTF">2022-12-12T14:37:00Z</dcterms:modified>
</cp:coreProperties>
</file>